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spacing w:val="0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pacing w:val="0"/>
          <w:szCs w:val="32"/>
        </w:rPr>
        <w:t>附件</w:t>
      </w:r>
      <w:r>
        <w:rPr>
          <w:rFonts w:hint="eastAsia" w:eastAsia="方正黑体_GBK" w:cs="Times New Roman"/>
          <w:color w:val="000000"/>
          <w:spacing w:val="0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0"/>
          <w:sz w:val="44"/>
          <w:szCs w:val="44"/>
        </w:rPr>
        <w:t>第十</w:t>
      </w:r>
      <w:r>
        <w:rPr>
          <w:rFonts w:hint="eastAsia" w:eastAsia="方正小标宋_GBK"/>
          <w:color w:val="000000"/>
          <w:spacing w:val="0"/>
          <w:sz w:val="44"/>
          <w:szCs w:val="44"/>
          <w:lang w:eastAsia="zh-CN"/>
        </w:rPr>
        <w:t>八</w:t>
      </w:r>
      <w:r>
        <w:rPr>
          <w:rFonts w:ascii="Times New Roman" w:hAnsi="Times New Roman" w:eastAsia="方正小标宋_GBK"/>
          <w:color w:val="000000"/>
          <w:spacing w:val="0"/>
          <w:sz w:val="44"/>
          <w:szCs w:val="44"/>
        </w:rPr>
        <w:t>届中国青年科技奖候选人汇总表</w:t>
      </w:r>
    </w:p>
    <w:p>
      <w:pPr>
        <w:jc w:val="left"/>
        <w:rPr>
          <w:rFonts w:ascii="Times New Roman" w:hAnsi="Times New Roman" w:eastAsia="方正仿宋_GBK"/>
          <w:bCs/>
          <w:color w:val="000000"/>
          <w:spacing w:val="0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pacing w:val="0"/>
          <w:szCs w:val="32"/>
        </w:rPr>
        <w:t>推荐渠道（单位）：（盖章）                   经办人：                        联系方式：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64"/>
        <w:gridCol w:w="791"/>
        <w:gridCol w:w="668"/>
        <w:gridCol w:w="886"/>
        <w:gridCol w:w="1023"/>
        <w:gridCol w:w="914"/>
        <w:gridCol w:w="995"/>
        <w:gridCol w:w="2114"/>
        <w:gridCol w:w="1813"/>
        <w:gridCol w:w="204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重要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科技奖项</w:t>
            </w: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项以内）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重大科研项目情况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5项以内</w:t>
            </w: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代表性论文、著作和重要发明专利情况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篇/册、专利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  <w:t>项）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创新价值、能力、贡献情况</w:t>
            </w: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color w:val="000000"/>
                <w:spacing w:val="0"/>
                <w:kern w:val="0"/>
                <w:sz w:val="21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pacing w:val="0"/>
        </w:rPr>
      </w:pPr>
    </w:p>
    <w:p>
      <w:pPr>
        <w:rPr>
          <w:rFonts w:ascii="Times New Roman" w:hAnsi="Times New Roman" w:eastAsia="仿宋_GB2312"/>
          <w:color w:val="000000"/>
          <w:spacing w:val="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436" w:charSpace="0"/>
        </w:sect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rPr>
          <w:rFonts w:hint="default" w:eastAsia="仿宋_GB231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40" w:lineRule="exact"/>
        <w:ind w:right="0" w:rightChars="0" w:firstLine="640"/>
        <w:jc w:val="both"/>
        <w:textAlignment w:val="auto"/>
        <w:outlineLvl w:val="9"/>
        <w:rPr>
          <w:rFonts w:hint="default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</w:rPr>
        <w:t xml:space="preserve"> 重庆市科学技术协会办公室          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</w:rPr>
        <w:t xml:space="preserve">  </w:t>
      </w:r>
      <w:r>
        <w:rPr>
          <w:rFonts w:hint="eastAsia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 xml:space="preserve"> 202</w:t>
      </w:r>
      <w:r>
        <w:rPr>
          <w:rFonts w:hint="eastAsia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</w:rPr>
        <w:t>年</w:t>
      </w:r>
      <w:r>
        <w:rPr>
          <w:rFonts w:hint="eastAsia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w w:val="100"/>
          <w:sz w:val="28"/>
          <w:szCs w:val="28"/>
        </w:rPr>
        <w:t>日印发</w:t>
      </w:r>
    </w:p>
    <w:p/>
    <w:sectPr>
      <w:headerReference r:id="rId3" w:type="default"/>
      <w:pgSz w:w="11905" w:h="16838"/>
      <w:pgMar w:top="1984" w:right="1418" w:bottom="1644" w:left="1418" w:header="850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M0ZjFkNjM0MThiMmY4YWMyYjY2ZDNjN2M0NzYifQ=="/>
  </w:docVars>
  <w:rsids>
    <w:rsidRoot w:val="00000000"/>
    <w:rsid w:val="3A7C78C3"/>
    <w:rsid w:val="5CB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2024-02-22T03:56:13Z</dcterms:created>
  <dc:creator>HP</dc:creator>
  <cp:lastModifiedBy>HP</cp:lastModifiedBy>
  <dcterms:modified xsi:type="dcterms:W3CDTF">2024-02-22T03:56:46Z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683418E53528414DB47F6150B2C4D1D0_13</vt:lpwstr>
  </property>
</Properties>
</file>